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2C" w:rsidRPr="001C1AA0" w:rsidRDefault="00BF482C" w:rsidP="009B45B3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E5FE8">
        <w:rPr>
          <w:rFonts w:ascii="仿宋" w:eastAsia="仿宋" w:hAnsi="仿宋" w:hint="eastAsia"/>
          <w:sz w:val="28"/>
          <w:szCs w:val="28"/>
        </w:rPr>
        <w:t>二</w:t>
      </w:r>
    </w:p>
    <w:p w:rsidR="00BF482C" w:rsidRPr="002A18BB" w:rsidRDefault="008E5FE8" w:rsidP="002A18BB">
      <w:pPr>
        <w:spacing w:beforeLines="50" w:afterLines="5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A18BB">
        <w:rPr>
          <w:rFonts w:asciiTheme="majorEastAsia" w:eastAsiaTheme="majorEastAsia" w:hAnsiTheme="majorEastAsia"/>
          <w:sz w:val="32"/>
          <w:szCs w:val="32"/>
        </w:rPr>
        <w:t>2018-2019</w:t>
      </w:r>
      <w:r w:rsidRPr="002A18BB">
        <w:rPr>
          <w:rFonts w:asciiTheme="majorEastAsia" w:eastAsiaTheme="majorEastAsia" w:hAnsiTheme="majorEastAsia" w:hint="eastAsia"/>
          <w:sz w:val="32"/>
          <w:szCs w:val="32"/>
        </w:rPr>
        <w:t>学年第一学期</w:t>
      </w:r>
      <w:r w:rsidR="00BF482C" w:rsidRPr="002A18BB">
        <w:rPr>
          <w:rFonts w:asciiTheme="majorEastAsia" w:eastAsiaTheme="majorEastAsia" w:hAnsiTheme="majorEastAsia" w:hint="eastAsia"/>
          <w:sz w:val="32"/>
          <w:szCs w:val="32"/>
        </w:rPr>
        <w:t>尔雅网络课程选修须知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尔雅网络课程为非实时在线课程，以学生网上视频听课为主，在课余时间自主学习，并完成网上作业、提问、讨论、答题等环节的学习。尔雅网络课程选修的有关事项如下：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、本学期开设</w:t>
      </w:r>
      <w:r w:rsidRPr="001C1AA0">
        <w:rPr>
          <w:rFonts w:ascii="仿宋" w:eastAsia="仿宋" w:hAnsi="仿宋"/>
          <w:sz w:val="28"/>
          <w:szCs w:val="28"/>
        </w:rPr>
        <w:t>1</w:t>
      </w:r>
      <w:r w:rsidR="00EE680A">
        <w:rPr>
          <w:rFonts w:ascii="仿宋" w:eastAsia="仿宋" w:hAnsi="仿宋" w:hint="eastAsia"/>
          <w:sz w:val="28"/>
          <w:szCs w:val="28"/>
        </w:rPr>
        <w:t>7</w:t>
      </w:r>
      <w:r w:rsidRPr="001C1AA0">
        <w:rPr>
          <w:rFonts w:ascii="仿宋" w:eastAsia="仿宋" w:hAnsi="仿宋" w:hint="eastAsia"/>
          <w:sz w:val="28"/>
          <w:szCs w:val="28"/>
        </w:rPr>
        <w:t>门课程，课程学时、学分等信息如下：</w:t>
      </w:r>
    </w:p>
    <w:tbl>
      <w:tblPr>
        <w:tblW w:w="88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7"/>
        <w:gridCol w:w="1119"/>
        <w:gridCol w:w="955"/>
        <w:gridCol w:w="1490"/>
        <w:gridCol w:w="1594"/>
      </w:tblGrid>
      <w:tr w:rsidR="00EE680A" w:rsidRPr="00EE680A" w:rsidTr="00EE680A">
        <w:trPr>
          <w:trHeight w:val="420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课程名称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学分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主讲人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主讲人学校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职称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  峥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中华诗词之美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叶嘉莹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国学智慧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曹胜高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食品安全与日常饮食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  芳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用经济学智慧解读中国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有效沟通技巧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赵永忠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创业管理实战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李肖鸣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清华大学创业导师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口才艺术与社交礼仪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艾跃进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121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李子勋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中日友好医院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赵然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苑媛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星海求知：天文学的奥秘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苏宜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像经济学家那样思考：信息、激励与政策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陈钊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个人理财规划</w:t>
            </w:r>
          </w:p>
        </w:tc>
        <w:tc>
          <w:tcPr>
            <w:tcW w:w="1121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张学谦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柴效武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中国古典小说巅峰：四大名著鉴赏</w:t>
            </w:r>
          </w:p>
        </w:tc>
        <w:tc>
          <w:tcPr>
            <w:tcW w:w="1121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蔡义江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中国红楼梦学</w:t>
            </w: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副会长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  会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段启明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80A" w:rsidRPr="00EE680A" w:rsidRDefault="00EE680A" w:rsidP="00EE680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袁世硕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情绪管理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韦庆旺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大学启示录：如何读大学？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熊丙奇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编审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形象管理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</w:tr>
      <w:tr w:rsidR="00EE680A" w:rsidRPr="00EE680A" w:rsidTr="00EE680A">
        <w:trPr>
          <w:trHeight w:val="375"/>
          <w:tblCellSpacing w:w="0" w:type="dxa"/>
        </w:trPr>
        <w:tc>
          <w:tcPr>
            <w:tcW w:w="36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创新思维训练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王竹立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680A" w:rsidRPr="00EE680A" w:rsidRDefault="00EE680A" w:rsidP="00EE680A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E680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</w:tr>
    </w:tbl>
    <w:p w:rsidR="00EE680A" w:rsidRDefault="00EE680A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E680A" w:rsidRDefault="00EE680A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2、自2017级开始，《大学生心理健康教育》作为必修科目，若未通过考试的学生，请继续选修该课。</w:t>
      </w:r>
    </w:p>
    <w:p w:rsidR="00BF482C" w:rsidRPr="001C1AA0" w:rsidRDefault="00EE680A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F482C" w:rsidRPr="001C1AA0">
        <w:rPr>
          <w:rFonts w:ascii="仿宋" w:eastAsia="仿宋" w:hAnsi="仿宋" w:hint="eastAsia"/>
          <w:sz w:val="28"/>
          <w:szCs w:val="28"/>
        </w:rPr>
        <w:t>、在公共选修课选课阶段，学生需登录</w:t>
      </w:r>
      <w:r w:rsidR="00223DD1">
        <w:rPr>
          <w:rFonts w:ascii="仿宋" w:eastAsia="仿宋" w:hAnsi="仿宋" w:hint="eastAsia"/>
          <w:sz w:val="28"/>
          <w:szCs w:val="28"/>
        </w:rPr>
        <w:t>新版</w:t>
      </w:r>
      <w:r w:rsidR="00BF482C" w:rsidRPr="001C1AA0">
        <w:rPr>
          <w:rFonts w:ascii="仿宋" w:eastAsia="仿宋" w:hAnsi="仿宋" w:hint="eastAsia"/>
          <w:sz w:val="28"/>
          <w:szCs w:val="28"/>
        </w:rPr>
        <w:t>教务管理系统进行选课。</w:t>
      </w:r>
    </w:p>
    <w:p w:rsidR="00BF482C" w:rsidRPr="001C1AA0" w:rsidRDefault="00EE680A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F482C" w:rsidRPr="001C1AA0">
        <w:rPr>
          <w:rFonts w:ascii="仿宋" w:eastAsia="仿宋" w:hAnsi="仿宋" w:hint="eastAsia"/>
          <w:sz w:val="28"/>
          <w:szCs w:val="28"/>
        </w:rPr>
        <w:t>、选中课程的学生名单将被导入尔雅通识在线平台，列为该课程的班级成员，学生可自由安排时间登录网络平台进行在线学习。学校一般在每学期的第二周开放在线学习平台，具体登录方式将在选课后另行通知。</w:t>
      </w:r>
    </w:p>
    <w:p w:rsidR="00BF482C" w:rsidRPr="001C1AA0" w:rsidRDefault="00EE680A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BF482C" w:rsidRPr="001C1AA0">
        <w:rPr>
          <w:rFonts w:ascii="仿宋" w:eastAsia="仿宋" w:hAnsi="仿宋" w:hint="eastAsia"/>
          <w:sz w:val="28"/>
          <w:szCs w:val="28"/>
        </w:rPr>
        <w:t>、课程学习及考核办法。学生在学习期间需要在规定时间段内按照要求完成以下内容：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）在线观看完课程视频。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）参加在线讨论。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）完成在线作业并提交，一般观看完每课时或两课时结束后有相关作业。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）在线参加并完成结课考试。</w:t>
      </w:r>
    </w:p>
    <w:p w:rsidR="00BF482C" w:rsidRPr="001C1AA0" w:rsidRDefault="00BF482C" w:rsidP="00CD1E7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1C1AA0">
        <w:rPr>
          <w:rFonts w:ascii="仿宋" w:eastAsia="仿宋" w:hAnsi="仿宋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）学习平台根据学生课程学习完成情况进行综合评定给出成绩。</w:t>
      </w:r>
      <w:bookmarkStart w:id="0" w:name="_GoBack"/>
      <w:bookmarkEnd w:id="0"/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F3" w:rsidRDefault="00EA7FF3" w:rsidP="003D6A98">
      <w:r>
        <w:separator/>
      </w:r>
    </w:p>
  </w:endnote>
  <w:endnote w:type="continuationSeparator" w:id="0">
    <w:p w:rsidR="00EA7FF3" w:rsidRDefault="00EA7FF3" w:rsidP="003D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F3" w:rsidRDefault="00EA7FF3" w:rsidP="003D6A98">
      <w:r>
        <w:separator/>
      </w:r>
    </w:p>
  </w:footnote>
  <w:footnote w:type="continuationSeparator" w:id="0">
    <w:p w:rsidR="00EA7FF3" w:rsidRDefault="00EA7FF3" w:rsidP="003D6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0647"/>
    <w:rsid w:val="00293822"/>
    <w:rsid w:val="00294ACE"/>
    <w:rsid w:val="002A18BB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86072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46433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819D4"/>
    <w:rsid w:val="00A908B3"/>
    <w:rsid w:val="00AB1B8D"/>
    <w:rsid w:val="00AD0DB5"/>
    <w:rsid w:val="00AD7743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1E77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A7FF3"/>
    <w:rsid w:val="00EB7C4E"/>
    <w:rsid w:val="00EC045F"/>
    <w:rsid w:val="00EC7CDC"/>
    <w:rsid w:val="00ED2528"/>
    <w:rsid w:val="00EE680A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kern w:val="0"/>
      <w:sz w:val="18"/>
      <w:szCs w:val="18"/>
      <w:lang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22"/>
    <w:qFormat/>
    <w:locked/>
    <w:rsid w:val="00704467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EE680A"/>
    <w:pPr>
      <w:widowControl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93EA-20E7-47D6-8B45-CABE2709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Administrator</cp:lastModifiedBy>
  <cp:revision>214</cp:revision>
  <dcterms:created xsi:type="dcterms:W3CDTF">2018-07-04T06:41:00Z</dcterms:created>
  <dcterms:modified xsi:type="dcterms:W3CDTF">2018-07-13T16:31:00Z</dcterms:modified>
</cp:coreProperties>
</file>